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line="276" w:lineRule="auto"/>
        <w:jc w:val="center"/>
      </w:pPr>
      <w:r>
        <w:rPr>
          <w:rFonts w:ascii="Times New Roman" w:hAnsi="Times New Roman" w:eastAsia="Times New Roman"/>
          <w:sz w:val="24"/>
        </w:rPr>
        <w:t>Автошкола «АвтоИнструктор»</w:t>
      </w:r>
    </w:p>
    <w:p>
      <w:pPr>
        <w:spacing w:after="120" w:line="276" w:lineRule="auto"/>
        <w:jc w:val="center"/>
      </w:pPr>
      <w:r>
        <w:rPr>
          <w:rFonts w:ascii="Times New Roman" w:hAnsi="Times New Roman" w:eastAsia="Times New Roman"/>
          <w:sz w:val="24"/>
        </w:rPr>
        <w:t>Шаблон документа для подписи и публикации на сайте</w:t>
      </w:r>
    </w:p>
    <w:p>
      <w:pPr>
        <w:pStyle w:val="Title"/>
        <w:spacing w:after="120" w:line="276" w:lineRule="auto"/>
        <w:jc w:val="center"/>
      </w:pPr>
      <w:r>
        <w:rPr>
          <w:rFonts w:ascii="Times New Roman" w:hAnsi="Times New Roman" w:eastAsia="Times New Roman"/>
          <w:sz w:val="24"/>
        </w:rPr>
        <w:t>Политика в отношении обработки персональных данных</w:t>
      </w:r>
    </w:p>
    <w:p>
      <w:pPr>
        <w:spacing w:after="120" w:line="276" w:lineRule="auto"/>
        <w:jc w:val="center"/>
      </w:pPr>
      <w:r>
        <w:rPr>
          <w:rFonts w:ascii="Times New Roman" w:hAnsi="Times New Roman" w:eastAsia="Times New Roman"/>
          <w:b/>
          <w:sz w:val="24"/>
        </w:rPr>
        <w:t xml:space="preserve">Тип файла: </w:t>
      </w:r>
      <w:r>
        <w:rPr>
          <w:rFonts w:ascii="Times New Roman" w:hAnsi="Times New Roman" w:eastAsia="Times New Roman"/>
          <w:sz w:val="24"/>
        </w:rPr>
        <w:t>Основной документ</w:t>
      </w:r>
      <w:r>
        <w:rPr>
          <w:rFonts w:ascii="Times New Roman" w:hAnsi="Times New Roman" w:eastAsia="Times New Roman"/>
          <w:b/>
          <w:sz w:val="24"/>
        </w:rPr>
        <w:t xml:space="preserve"> | Подготовлено: </w:t>
      </w:r>
      <w:r>
        <w:rPr>
          <w:rFonts w:ascii="Times New Roman" w:hAnsi="Times New Roman" w:eastAsia="Times New Roman"/>
          <w:sz w:val="24"/>
        </w:rPr>
        <w:t>8 марта 2026 года</w:t>
      </w:r>
    </w:p>
    <w:p>
      <w:pPr>
        <w:spacing w:after="120" w:line="276" w:lineRule="auto"/>
      </w:pPr>
      <w:r>
        <w:rPr>
          <w:rFonts w:ascii="Times New Roman" w:hAnsi="Times New Roman" w:eastAsia="Times New Roman"/>
          <w:b/>
          <w:color w:val="C00000"/>
          <w:sz w:val="24"/>
        </w:rPr>
        <w:t>Красным выделено то, что обязательно нужно заполнить, проверить или заменить перед публикацией и/или подписанием.</w:t>
      </w:r>
    </w:p>
    <w:p>
      <w:pPr>
        <w:pStyle w:val="Heading1"/>
        <w:spacing w:after="120"/>
        <w:jc w:val="left"/>
      </w:pPr>
      <w:r>
        <w:t>1. Общие положения</w:t>
      </w:r>
    </w:p>
    <w:p>
      <w:pPr>
        <w:spacing w:after="120" w:line="276" w:lineRule="auto"/>
      </w:pPr>
      <w:r>
        <w:rPr>
          <w:rFonts w:ascii="Times New Roman" w:hAnsi="Times New Roman" w:eastAsia="Times New Roman"/>
          <w:sz w:val="24"/>
        </w:rPr>
        <w:t xml:space="preserve">Настоящая Политика определяет порядок обработки персональных данных посетителей сайта </w:t>
      </w:r>
      <w:r>
        <w:rPr>
          <w:rFonts w:ascii="Times New Roman" w:hAnsi="Times New Roman" w:eastAsia="Times New Roman"/>
          <w:b/>
          <w:sz w:val="24"/>
        </w:rPr>
        <w:t>https://poluchiprava.ru</w:t>
      </w:r>
      <w:r>
        <w:rPr>
          <w:rFonts w:ascii="Times New Roman" w:hAnsi="Times New Roman" w:eastAsia="Times New Roman"/>
          <w:sz w:val="24"/>
        </w:rPr>
        <w:t xml:space="preserve"> и иных субъектов персональных данных оператором </w:t>
      </w:r>
      <w:r>
        <w:rPr>
          <w:rFonts w:ascii="Times New Roman" w:hAnsi="Times New Roman" w:eastAsia="Times New Roman"/>
          <w:sz w:val="24"/>
        </w:rPr>
        <w:t>Обществом с ограниченной ответственностью "АвтоИнструктор"</w:t>
      </w:r>
      <w:r>
        <w:rPr>
          <w:rFonts w:ascii="Times New Roman" w:hAnsi="Times New Roman" w:eastAsia="Times New Roman"/>
          <w:b/>
          <w:color w:val="C00000"/>
          <w:sz w:val="24"/>
        </w:rPr>
        <w:t xml:space="preserve"> [ПРОВЕРИТЬ ЮРИДИЧЕСКУЮ ФОРМУЛИРОВКУ В ИТОГОВОЙ РЕДАКЦИИ]</w:t>
      </w:r>
      <w:r>
        <w:rPr>
          <w:rFonts w:ascii="Times New Roman" w:hAnsi="Times New Roman" w:eastAsia="Times New Roman"/>
          <w:sz w:val="24"/>
        </w:rPr>
        <w:t>.</w:t>
      </w:r>
    </w:p>
    <w:p>
      <w:pPr>
        <w:spacing w:after="120" w:line="276" w:lineRule="auto"/>
      </w:pPr>
      <w:r>
        <w:rPr>
          <w:rFonts w:ascii="Times New Roman" w:hAnsi="Times New Roman" w:eastAsia="Times New Roman"/>
          <w:b/>
          <w:sz w:val="24"/>
        </w:rPr>
        <w:t xml:space="preserve">Оператор персональных данных: </w:t>
      </w:r>
      <w:r>
        <w:rPr>
          <w:rFonts w:ascii="Times New Roman" w:hAnsi="Times New Roman" w:eastAsia="Times New Roman"/>
          <w:sz w:val="24"/>
        </w:rPr>
        <w:t>ООО "АвтоИнструктор", ИНН 0273059758, ОГРН 1060273019180</w:t>
      </w:r>
    </w:p>
    <w:p>
      <w:pPr>
        <w:spacing w:after="120" w:line="276" w:lineRule="auto"/>
      </w:pPr>
      <w:r>
        <w:rPr>
          <w:rFonts w:ascii="Times New Roman" w:hAnsi="Times New Roman" w:eastAsia="Times New Roman"/>
          <w:b/>
          <w:sz w:val="24"/>
        </w:rPr>
        <w:t xml:space="preserve">Адрес оператора: </w:t>
      </w:r>
      <w:r>
        <w:rPr>
          <w:rFonts w:ascii="Times New Roman" w:hAnsi="Times New Roman" w:eastAsia="Times New Roman"/>
          <w:sz w:val="24"/>
        </w:rPr>
        <w:t>450038, Республика Башкортостан, г. Уфа, Калининский район, ул. Кремлевская, д. 28</w:t>
      </w:r>
      <w:r>
        <w:rPr>
          <w:rFonts w:ascii="Times New Roman" w:hAnsi="Times New Roman" w:eastAsia="Times New Roman"/>
          <w:b/>
          <w:color w:val="C00000"/>
          <w:sz w:val="24"/>
        </w:rPr>
        <w:t xml:space="preserve"> [ПРОВЕРИТЬ, НУЖНО ЛИ ПАРАЛЛЕЛЬНО УКАЗАТЬ ФАКТИЧЕСКИЙ АДРЕС УЧЕБНОГО КЛАССА]</w:t>
      </w:r>
    </w:p>
    <w:p>
      <w:pPr>
        <w:pStyle w:val="Heading1"/>
        <w:spacing w:after="120"/>
        <w:jc w:val="left"/>
      </w:pPr>
      <w:r>
        <w:t>2. Цели обработки персональных данных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Обработка входящих обращений и заявок на обучение.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Предоставление консультаций по образовательным услугам автошколы.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Заключение и исполнение договоров на оказание платных образовательных услуг.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Исполнение обязанностей, предусмотренных законодательством Российской Федерации.</w:t>
      </w:r>
    </w:p>
    <w:p>
      <w:pPr>
        <w:pStyle w:val="Heading1"/>
        <w:spacing w:after="120"/>
        <w:jc w:val="left"/>
      </w:pPr>
      <w:r>
        <w:t>3. Категории и состав персональных данных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Фамилия, имя, отчество.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Номер телефона.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Адрес электронной почты.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Сведения, которые пользователь сам указывает в форме обращения.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b/>
          <w:color w:val="C00000"/>
          <w:sz w:val="24"/>
        </w:rPr>
        <w:t>Cookies и технические данные сайта - проверить, какую формулировку используем на финальном сайте.</w:t>
      </w:r>
    </w:p>
    <w:p>
      <w:pPr>
        <w:pStyle w:val="Heading1"/>
        <w:spacing w:after="120"/>
        <w:jc w:val="left"/>
      </w:pPr>
      <w:r>
        <w:t>4. Правовые основания обработки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Конституция Российской Федерации.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Федеральный закон от 27.07.2006 № 152-ФЗ «О персональных данных».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Федеральный закон от 29.12.2012 № 273-ФЗ «Об образовании в Российской Федерации».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Согласие субъекта персональных данных на обработку его персональных данных.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Договоры, заключаемые с субъектом персональных данных.</w:t>
      </w:r>
    </w:p>
    <w:p>
      <w:pPr>
        <w:pStyle w:val="Heading1"/>
        <w:spacing w:after="120"/>
        <w:jc w:val="left"/>
      </w:pPr>
      <w:r>
        <w:t>5. Порядок обработки и хранения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Обработка осуществляется с использованием средств автоматизации и без использования таких средств.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Персональные данные хранятся не дольше, чем этого требуют цели обработки и сроки хранения, установленные законодательством.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Доступ к персональным данным имеют только уполномоченные сотрудники оператора.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b/>
          <w:color w:val="C00000"/>
          <w:sz w:val="24"/>
        </w:rPr>
        <w:t>Нужно проверить фактические сроки хранения заявок, порядок уничтожения и используемые сервисы связи.</w:t>
      </w:r>
    </w:p>
    <w:p>
      <w:pPr>
        <w:pStyle w:val="Heading1"/>
        <w:spacing w:after="120"/>
        <w:jc w:val="left"/>
      </w:pPr>
      <w:r>
        <w:t>6. Права субъекта персональных данных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Получать сведения об обработке своих персональных данных.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Требовать уточнения, блокирования или уничтожения персональных данных в случаях, установленных законом.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Отзывать согласие на обработку персональных данных.</w:t>
      </w:r>
    </w:p>
    <w:p>
      <w:pPr>
        <w:pStyle w:val="ListBullet"/>
        <w:spacing w:after="60"/>
      </w:pPr>
      <w:r>
        <w:rPr>
          <w:rFonts w:ascii="Times New Roman" w:hAnsi="Times New Roman" w:eastAsia="Times New Roman"/>
          <w:sz w:val="24"/>
        </w:rPr>
        <w:t>Обжаловать действия оператора в уполномоченный орган или в суд.</w:t>
      </w:r>
    </w:p>
    <w:p>
      <w:pPr>
        <w:pStyle w:val="Heading1"/>
        <w:spacing w:after="120"/>
        <w:jc w:val="left"/>
      </w:pPr>
      <w:r>
        <w:t>7. Контакты оператора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01"/>
        <w:gridCol w:w="4901"/>
      </w:tblGrid>
      <w:tr>
        <w:tc>
          <w:tcPr>
            <w:tcW w:type="dxa" w:w="4901"/>
            <w:shd w:fill="EDEDED"/>
            <w:vAlign w:val="center"/>
          </w:tcPr>
          <w:p>
            <w:r/>
            <w:r>
              <w:rPr>
                <w:rFonts w:ascii="Times New Roman" w:hAnsi="Times New Roman" w:eastAsia="Times New Roman"/>
                <w:b/>
                <w:sz w:val="24"/>
              </w:rPr>
              <w:t>Параметр</w:t>
            </w:r>
          </w:p>
        </w:tc>
        <w:tc>
          <w:tcPr>
            <w:tcW w:type="dxa" w:w="4901"/>
            <w:shd w:fill="EDEDED"/>
            <w:vAlign w:val="center"/>
          </w:tcPr>
          <w:p>
            <w:r/>
            <w:r>
              <w:rPr>
                <w:rFonts w:ascii="Times New Roman" w:hAnsi="Times New Roman" w:eastAsia="Times New Roman"/>
                <w:b/>
                <w:sz w:val="24"/>
              </w:rPr>
              <w:t>Значение</w:t>
            </w:r>
          </w:p>
        </w:tc>
      </w:tr>
      <w:tr>
        <w:tc>
          <w:tcPr>
            <w:tcW w:type="dxa" w:w="4901"/>
            <w:vAlign w:val="center"/>
          </w:tcPr>
          <w:p>
            <w:r/>
            <w:r>
              <w:rPr>
                <w:rFonts w:ascii="Times New Roman" w:hAnsi="Times New Roman" w:eastAsia="Times New Roman"/>
                <w:sz w:val="24"/>
              </w:rPr>
              <w:t>Наименование оператора</w:t>
            </w:r>
          </w:p>
        </w:tc>
        <w:tc>
          <w:tcPr>
            <w:tcW w:type="dxa" w:w="4901"/>
            <w:vAlign w:val="center"/>
          </w:tcPr>
          <w:p>
            <w:r/>
            <w:r>
              <w:rPr>
                <w:rFonts w:ascii="Times New Roman" w:hAnsi="Times New Roman" w:eastAsia="Times New Roman"/>
                <w:sz w:val="24"/>
              </w:rPr>
              <w:t>Общество с ограниченной ответственностью "АвтоИнструктор"</w:t>
            </w:r>
          </w:p>
        </w:tc>
      </w:tr>
      <w:tr>
        <w:tc>
          <w:tcPr>
            <w:tcW w:type="dxa" w:w="4901"/>
            <w:vAlign w:val="center"/>
          </w:tcPr>
          <w:p>
            <w:r/>
            <w:r>
              <w:rPr>
                <w:rFonts w:ascii="Times New Roman" w:hAnsi="Times New Roman" w:eastAsia="Times New Roman"/>
                <w:sz w:val="24"/>
              </w:rPr>
              <w:t>Адрес</w:t>
            </w:r>
          </w:p>
        </w:tc>
        <w:tc>
          <w:tcPr>
            <w:tcW w:type="dxa" w:w="4901"/>
            <w:vAlign w:val="center"/>
          </w:tcPr>
          <w:p>
            <w:r/>
            <w:r>
              <w:rPr>
                <w:rFonts w:ascii="Times New Roman" w:hAnsi="Times New Roman" w:eastAsia="Times New Roman"/>
                <w:sz w:val="24"/>
              </w:rPr>
              <w:t>450038, Республика Башкортостан, г. Уфа, Калининский район, ул. Кремлевская, д. 28</w:t>
            </w:r>
          </w:p>
        </w:tc>
      </w:tr>
      <w:tr>
        <w:tc>
          <w:tcPr>
            <w:tcW w:type="dxa" w:w="4901"/>
            <w:vAlign w:val="center"/>
          </w:tcPr>
          <w:p>
            <w:r/>
            <w:r>
              <w:rPr>
                <w:rFonts w:ascii="Times New Roman" w:hAnsi="Times New Roman" w:eastAsia="Times New Roman"/>
                <w:sz w:val="24"/>
              </w:rPr>
              <w:t>Телефон</w:t>
            </w:r>
          </w:p>
        </w:tc>
        <w:tc>
          <w:tcPr>
            <w:tcW w:type="dxa" w:w="4901"/>
            <w:vAlign w:val="center"/>
          </w:tcPr>
          <w:p>
            <w:r/>
            <w:r>
              <w:rPr>
                <w:rFonts w:ascii="Times New Roman" w:hAnsi="Times New Roman" w:eastAsia="Times New Roman"/>
                <w:sz w:val="24"/>
              </w:rPr>
              <w:t>+7 (347) 240-07-11</w:t>
            </w:r>
          </w:p>
        </w:tc>
      </w:tr>
      <w:tr>
        <w:tc>
          <w:tcPr>
            <w:tcW w:type="dxa" w:w="4901"/>
            <w:vAlign w:val="center"/>
          </w:tcPr>
          <w:p>
            <w:r/>
            <w:r>
              <w:rPr>
                <w:rFonts w:ascii="Times New Roman" w:hAnsi="Times New Roman" w:eastAsia="Times New Roman"/>
                <w:sz w:val="24"/>
              </w:rPr>
              <w:t>Дополнительный телефон</w:t>
            </w:r>
          </w:p>
        </w:tc>
        <w:tc>
          <w:tcPr>
            <w:tcW w:type="dxa" w:w="4901"/>
            <w:vAlign w:val="center"/>
          </w:tcPr>
          <w:p>
            <w:r/>
            <w:r>
              <w:rPr>
                <w:rFonts w:ascii="Times New Roman" w:hAnsi="Times New Roman" w:eastAsia="Times New Roman"/>
                <w:sz w:val="24"/>
              </w:rPr>
              <w:t>+7 901 442-42-04</w:t>
            </w:r>
          </w:p>
        </w:tc>
      </w:tr>
      <w:tr>
        <w:tc>
          <w:tcPr>
            <w:tcW w:type="dxa" w:w="4901"/>
            <w:vAlign w:val="center"/>
          </w:tcPr>
          <w:p>
            <w:r/>
            <w:r>
              <w:rPr>
                <w:rFonts w:ascii="Times New Roman" w:hAnsi="Times New Roman" w:eastAsia="Times New Roman"/>
                <w:sz w:val="24"/>
              </w:rPr>
              <w:t>E-mail</w:t>
            </w:r>
          </w:p>
        </w:tc>
        <w:tc>
          <w:tcPr>
            <w:tcW w:type="dxa" w:w="4901"/>
            <w:vAlign w:val="center"/>
          </w:tcPr>
          <w:p>
            <w:r/>
            <w:r>
              <w:rPr>
                <w:rFonts w:ascii="Times New Roman" w:hAnsi="Times New Roman" w:eastAsia="Times New Roman"/>
                <w:sz w:val="24"/>
              </w:rPr>
              <w:t>a.avtoinstruktor-ufa@yandex.ru</w:t>
            </w:r>
          </w:p>
        </w:tc>
      </w:tr>
      <w:tr>
        <w:tc>
          <w:tcPr>
            <w:tcW w:type="dxa" w:w="4901"/>
            <w:vAlign w:val="center"/>
          </w:tcPr>
          <w:p>
            <w:r/>
            <w:r>
              <w:rPr>
                <w:rFonts w:ascii="Times New Roman" w:hAnsi="Times New Roman" w:eastAsia="Times New Roman"/>
                <w:sz w:val="24"/>
              </w:rPr>
              <w:t>Ответственный за обработку ПДн</w:t>
            </w:r>
          </w:p>
        </w:tc>
        <w:tc>
          <w:tcPr>
            <w:tcW w:type="dxa" w:w="4901"/>
            <w:vAlign w:val="center"/>
          </w:tcPr>
          <w:p>
            <w:r/>
            <w:r>
              <w:rPr>
                <w:rFonts w:ascii="Times New Roman" w:hAnsi="Times New Roman" w:eastAsia="Times New Roman"/>
                <w:sz w:val="24"/>
              </w:rPr>
              <w:t>Гинатулина Венера Назифовна</w:t>
            </w:r>
            <w:r>
              <w:rPr>
                <w:rFonts w:ascii="Times New Roman" w:hAnsi="Times New Roman" w:eastAsia="Times New Roman"/>
                <w:b/>
                <w:color w:val="C00000"/>
                <w:sz w:val="24"/>
              </w:rPr>
              <w:t xml:space="preserve"> [ПРОВЕРИТЬ, ЭТО ЛИ ЛИЦО УКАЗЫВАЕМ КАК ОТВЕТСТВЕННОЕ]</w:t>
            </w:r>
          </w:p>
        </w:tc>
      </w:tr>
    </w:tbl>
    <w:p>
      <w:pPr>
        <w:pStyle w:val="Heading1"/>
        <w:spacing w:after="120"/>
        <w:jc w:val="left"/>
      </w:pPr>
      <w:r>
        <w:t>8. Заключительные положения</w:t>
      </w:r>
    </w:p>
    <w:p>
      <w:pPr>
        <w:spacing w:after="120" w:line="276" w:lineRule="auto"/>
      </w:pPr>
      <w:r>
        <w:rPr>
          <w:rFonts w:ascii="Times New Roman" w:hAnsi="Times New Roman" w:eastAsia="Times New Roman"/>
          <w:sz w:val="24"/>
        </w:rPr>
        <w:t>Политика утверждается руководителем организации и действует до замены новой редакцией.</w:t>
      </w:r>
    </w:p>
    <w:p>
      <w:pPr>
        <w:spacing w:after="120" w:line="276" w:lineRule="auto"/>
      </w:pPr>
      <w:r>
        <w:rPr>
          <w:rFonts w:ascii="Times New Roman" w:hAnsi="Times New Roman" w:eastAsia="Times New Roman"/>
          <w:b/>
          <w:sz w:val="24"/>
        </w:rPr>
        <w:t xml:space="preserve">Утверждено приказом № </w:t>
      </w:r>
      <w:r>
        <w:rPr>
          <w:rFonts w:ascii="Times New Roman" w:hAnsi="Times New Roman" w:eastAsia="Times New Roman"/>
          <w:b/>
          <w:color w:val="C00000"/>
          <w:sz w:val="24"/>
        </w:rPr>
        <w:t>[ЗАПОЛНИТЬ НОМЕР И ДАТУ ПРИКАЗА]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8"/>
        <w:gridCol w:w="3268"/>
        <w:gridCol w:w="3268"/>
      </w:tblGrid>
      <w:tr>
        <w:tc>
          <w:tcPr>
            <w:tcW w:type="dxa" w:w="3268"/>
          </w:tcPr>
          <w:p>
            <w:r>
              <w:t>Генеральный директор</w:t>
            </w:r>
          </w:p>
        </w:tc>
        <w:tc>
          <w:tcPr>
            <w:tcW w:type="dxa" w:w="3268"/>
          </w:tcPr>
          <w:p>
            <w:r>
              <w:t>________________</w:t>
            </w:r>
          </w:p>
        </w:tc>
        <w:tc>
          <w:tcPr>
            <w:tcW w:type="dxa" w:w="3268"/>
          </w:tcPr>
          <w:p>
            <w:r/>
            <w:r>
              <w:rPr>
                <w:rFonts w:ascii="Times New Roman" w:hAnsi="Times New Roman" w:eastAsia="Times New Roman"/>
                <w:sz w:val="24"/>
              </w:rPr>
              <w:t>Гинатулина Венера Назифовна</w:t>
            </w:r>
          </w:p>
        </w:tc>
      </w:tr>
      <w:tr>
        <w:tc>
          <w:tcPr>
            <w:tcW w:type="dxa" w:w="3268"/>
          </w:tcPr>
          <w:p>
            <w:r>
              <w:t>Дата</w:t>
            </w:r>
          </w:p>
        </w:tc>
        <w:tc>
          <w:tcPr>
            <w:tcW w:type="dxa" w:w="3268"/>
          </w:tcPr>
          <w:p>
            <w:r>
              <w:rPr>
                <w:rFonts w:ascii="Times New Roman" w:hAnsi="Times New Roman" w:eastAsia="Times New Roman"/>
                <w:b/>
                <w:color w:val="C00000"/>
                <w:sz w:val="24"/>
              </w:rPr>
              <w:t>[ЗАПОЛНИТЬ ДАТУ ПОДПИСАНИЯ]</w:t>
            </w:r>
          </w:p>
        </w:tc>
        <w:tc>
          <w:tcPr>
            <w:tcW w:type="dxa" w:w="3268"/>
          </w:tcPr>
          <w:p>
            <w:r>
              <w:t>М.П. (при наличии)</w:t>
            </w:r>
          </w:p>
        </w:tc>
      </w:tr>
    </w:tbl>
    <w:sectPr w:rsidR="00FC693F" w:rsidRPr="0006063C" w:rsidSect="00034616">
      <w:pgSz w:w="12240" w:h="15840"/>
      <w:pgMar w:top="1134" w:right="102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